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8613" w14:textId="77777777" w:rsidR="004B6711" w:rsidRPr="00472B0A" w:rsidRDefault="004B6711" w:rsidP="00D50A56">
      <w:pPr>
        <w:jc w:val="center"/>
        <w:sectPr w:rsidR="004B6711" w:rsidRPr="00472B0A" w:rsidSect="00AC6B70">
          <w:pgSz w:w="12240" w:h="15840"/>
          <w:pgMar w:top="1440" w:right="1800" w:bottom="1440" w:left="18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47D3FED" wp14:editId="540A1E78">
            <wp:extent cx="4109936" cy="1420877"/>
            <wp:effectExtent l="0" t="0" r="5080" b="1905"/>
            <wp:docPr id="1" name="Picture 1" descr="Macintosh HD:Users:ewillms:Desktop:Horizontal-O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willms:Desktop:Horizontal-Onta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936" cy="14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9318" w14:textId="77777777" w:rsidR="00472B0A" w:rsidRDefault="00472B0A" w:rsidP="00472B0A">
      <w:pPr>
        <w:spacing w:line="180" w:lineRule="auto"/>
        <w:ind w:hanging="720"/>
        <w:jc w:val="right"/>
        <w:rPr>
          <w:rFonts w:ascii="Arial" w:hAnsi="Arial"/>
          <w:sz w:val="36"/>
        </w:rPr>
      </w:pPr>
    </w:p>
    <w:p w14:paraId="2A17DF67" w14:textId="77777777" w:rsidR="00FD4C9D" w:rsidRDefault="005C197E" w:rsidP="00472B0A">
      <w:pPr>
        <w:pStyle w:val="BodyTextIndent2"/>
      </w:pPr>
      <w:r>
        <w:t xml:space="preserve">ASSOCIATE </w:t>
      </w:r>
      <w:r w:rsidR="00FC22E5">
        <w:t xml:space="preserve">CHURCH </w:t>
      </w:r>
      <w:r w:rsidR="00472B0A">
        <w:t xml:space="preserve">MEMBERSHIP </w:t>
      </w:r>
    </w:p>
    <w:p w14:paraId="70E24A88" w14:textId="77777777" w:rsidR="007A609A" w:rsidRPr="00B47225" w:rsidRDefault="00B47225" w:rsidP="00472B0A">
      <w:pPr>
        <w:pStyle w:val="BodyTextIndent2"/>
        <w:rPr>
          <w:sz w:val="20"/>
        </w:rPr>
      </w:pPr>
      <w:r>
        <w:t xml:space="preserve">POLICY </w:t>
      </w:r>
      <w:r w:rsidRPr="00B47225">
        <w:rPr>
          <w:sz w:val="20"/>
        </w:rPr>
        <w:t>(July 2013)</w:t>
      </w:r>
      <w:r w:rsidR="007A609A" w:rsidRPr="00B47225">
        <w:rPr>
          <w:sz w:val="20"/>
        </w:rPr>
        <w:t xml:space="preserve"> </w:t>
      </w:r>
    </w:p>
    <w:p w14:paraId="345234A0" w14:textId="77777777" w:rsidR="00472B0A" w:rsidRDefault="00472B0A" w:rsidP="00472B0A">
      <w:pPr>
        <w:rPr>
          <w:rFonts w:ascii="Arial" w:hAnsi="Arial" w:cs="Arial"/>
          <w:b/>
          <w:sz w:val="22"/>
          <w:szCs w:val="22"/>
        </w:rPr>
      </w:pPr>
    </w:p>
    <w:p w14:paraId="50B9A348" w14:textId="77777777" w:rsidR="00472B0A" w:rsidRDefault="00472B0A" w:rsidP="00472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  <w:t>PARTICIPANTS</w:t>
      </w:r>
    </w:p>
    <w:p w14:paraId="7CB9F418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04D62EFD" w14:textId="77777777" w:rsidR="00472B0A" w:rsidRDefault="00B65AD2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Churches may apply</w:t>
      </w:r>
      <w:r w:rsidR="00472B0A">
        <w:rPr>
          <w:rFonts w:ascii="Arial" w:hAnsi="Arial" w:cs="Arial"/>
          <w:sz w:val="22"/>
          <w:szCs w:val="22"/>
        </w:rPr>
        <w:t xml:space="preserve"> to the Ontario Conference of Mennonite Brethren Churches (OCMB</w:t>
      </w:r>
      <w:r>
        <w:rPr>
          <w:rFonts w:ascii="Arial" w:hAnsi="Arial" w:cs="Arial"/>
          <w:sz w:val="22"/>
          <w:szCs w:val="22"/>
        </w:rPr>
        <w:t>C</w:t>
      </w:r>
      <w:r w:rsidR="00472B0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to become full </w:t>
      </w:r>
      <w:r w:rsidR="003B0AFF">
        <w:rPr>
          <w:rFonts w:ascii="Arial" w:hAnsi="Arial" w:cs="Arial"/>
          <w:sz w:val="22"/>
          <w:szCs w:val="22"/>
        </w:rPr>
        <w:t>members within this Conference of Churches</w:t>
      </w:r>
      <w:r>
        <w:rPr>
          <w:rFonts w:ascii="Arial" w:hAnsi="Arial" w:cs="Arial"/>
          <w:sz w:val="22"/>
          <w:szCs w:val="22"/>
        </w:rPr>
        <w:t>.  Usually this will involve a s</w:t>
      </w:r>
      <w:r w:rsidR="00A901D8">
        <w:rPr>
          <w:rFonts w:ascii="Arial" w:hAnsi="Arial" w:cs="Arial"/>
          <w:sz w:val="22"/>
          <w:szCs w:val="22"/>
        </w:rPr>
        <w:t xml:space="preserve">eason of ‘courting’, the process of </w:t>
      </w:r>
      <w:r>
        <w:rPr>
          <w:rFonts w:ascii="Arial" w:hAnsi="Arial" w:cs="Arial"/>
          <w:sz w:val="22"/>
          <w:szCs w:val="22"/>
        </w:rPr>
        <w:t>Associate Church Membership.</w:t>
      </w:r>
      <w:r w:rsidR="00472B0A">
        <w:rPr>
          <w:rFonts w:ascii="Arial" w:hAnsi="Arial" w:cs="Arial"/>
          <w:sz w:val="22"/>
          <w:szCs w:val="22"/>
        </w:rPr>
        <w:t xml:space="preserve">  </w:t>
      </w:r>
    </w:p>
    <w:p w14:paraId="27D5538A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3DF28E61" w14:textId="1055D23C" w:rsidR="002500B9" w:rsidRDefault="00472B0A" w:rsidP="00472B0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 Plants</w:t>
      </w:r>
      <w:r>
        <w:rPr>
          <w:rFonts w:ascii="Arial" w:hAnsi="Arial" w:cs="Arial"/>
          <w:sz w:val="22"/>
          <w:szCs w:val="22"/>
        </w:rPr>
        <w:tab/>
      </w:r>
      <w:r w:rsidR="004402A6">
        <w:rPr>
          <w:rFonts w:ascii="Arial" w:hAnsi="Arial" w:cs="Arial"/>
          <w:sz w:val="22"/>
          <w:szCs w:val="22"/>
        </w:rPr>
        <w:t>Church plants</w:t>
      </w:r>
      <w:r w:rsidR="003B0AFF">
        <w:rPr>
          <w:rFonts w:ascii="Arial" w:hAnsi="Arial" w:cs="Arial"/>
          <w:sz w:val="22"/>
          <w:szCs w:val="22"/>
        </w:rPr>
        <w:t xml:space="preserve"> </w:t>
      </w:r>
      <w:r w:rsidR="002500B9">
        <w:rPr>
          <w:rFonts w:ascii="Arial" w:hAnsi="Arial" w:cs="Arial"/>
          <w:sz w:val="22"/>
          <w:szCs w:val="22"/>
        </w:rPr>
        <w:t>will be</w:t>
      </w:r>
      <w:r w:rsidR="00B65AD2">
        <w:rPr>
          <w:rFonts w:ascii="Arial" w:hAnsi="Arial" w:cs="Arial"/>
          <w:sz w:val="22"/>
          <w:szCs w:val="22"/>
        </w:rPr>
        <w:t xml:space="preserve"> accepted </w:t>
      </w:r>
      <w:r w:rsidR="00B9726B">
        <w:rPr>
          <w:rFonts w:ascii="Arial" w:hAnsi="Arial" w:cs="Arial"/>
          <w:sz w:val="22"/>
          <w:szCs w:val="22"/>
        </w:rPr>
        <w:t>a</w:t>
      </w:r>
      <w:r w:rsidR="002500B9">
        <w:rPr>
          <w:rFonts w:ascii="Arial" w:hAnsi="Arial" w:cs="Arial"/>
          <w:sz w:val="22"/>
          <w:szCs w:val="22"/>
        </w:rPr>
        <w:t>s OCMBC</w:t>
      </w:r>
      <w:r w:rsidR="00B55D47">
        <w:rPr>
          <w:rFonts w:ascii="Arial" w:hAnsi="Arial" w:cs="Arial"/>
          <w:sz w:val="22"/>
          <w:szCs w:val="22"/>
        </w:rPr>
        <w:t xml:space="preserve"> member churches upon the affirmation</w:t>
      </w:r>
      <w:r w:rsidR="002500B9">
        <w:rPr>
          <w:rFonts w:ascii="Arial" w:hAnsi="Arial" w:cs="Arial"/>
          <w:sz w:val="22"/>
          <w:szCs w:val="22"/>
        </w:rPr>
        <w:t xml:space="preserve"> of t</w:t>
      </w:r>
      <w:r w:rsidR="00B9726B">
        <w:rPr>
          <w:rFonts w:ascii="Arial" w:hAnsi="Arial" w:cs="Arial"/>
          <w:sz w:val="22"/>
          <w:szCs w:val="22"/>
        </w:rPr>
        <w:t>he Faith and Life Team (FLT)</w:t>
      </w:r>
      <w:r w:rsidR="00433A7D">
        <w:rPr>
          <w:rFonts w:ascii="Arial" w:hAnsi="Arial" w:cs="Arial"/>
          <w:sz w:val="22"/>
          <w:szCs w:val="22"/>
        </w:rPr>
        <w:t xml:space="preserve"> </w:t>
      </w:r>
      <w:r w:rsidR="002500B9">
        <w:rPr>
          <w:rFonts w:ascii="Arial" w:hAnsi="Arial" w:cs="Arial"/>
          <w:sz w:val="22"/>
          <w:szCs w:val="22"/>
        </w:rPr>
        <w:t>in consultation</w:t>
      </w:r>
      <w:r w:rsidR="00382F1B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the </w:t>
      </w:r>
      <w:r w:rsidR="00433A7D">
        <w:rPr>
          <w:rFonts w:ascii="Arial" w:hAnsi="Arial" w:cs="Arial"/>
          <w:sz w:val="22"/>
          <w:szCs w:val="22"/>
        </w:rPr>
        <w:t>C2C Regional Lead</w:t>
      </w:r>
      <w:r w:rsidR="00B65AD2">
        <w:rPr>
          <w:rFonts w:ascii="Arial" w:hAnsi="Arial" w:cs="Arial"/>
          <w:sz w:val="22"/>
          <w:szCs w:val="22"/>
        </w:rPr>
        <w:t>ership Team.</w:t>
      </w:r>
      <w:r w:rsidR="00B55D47">
        <w:rPr>
          <w:rFonts w:ascii="Arial" w:hAnsi="Arial" w:cs="Arial"/>
          <w:sz w:val="22"/>
          <w:szCs w:val="22"/>
        </w:rPr>
        <w:t xml:space="preserve">  Having met the criteria for</w:t>
      </w:r>
      <w:r w:rsidR="00382F1B">
        <w:rPr>
          <w:rFonts w:ascii="Arial" w:hAnsi="Arial" w:cs="Arial"/>
          <w:sz w:val="22"/>
          <w:szCs w:val="22"/>
        </w:rPr>
        <w:t xml:space="preserve"> membership</w:t>
      </w:r>
      <w:r w:rsidR="00B55D47">
        <w:rPr>
          <w:rFonts w:ascii="Arial" w:hAnsi="Arial" w:cs="Arial"/>
          <w:sz w:val="22"/>
          <w:szCs w:val="22"/>
        </w:rPr>
        <w:t xml:space="preserve"> the Board of Directors will recommend their full membership for ratification </w:t>
      </w:r>
      <w:r w:rsidR="00B9726B">
        <w:rPr>
          <w:rFonts w:ascii="Arial" w:hAnsi="Arial" w:cs="Arial"/>
          <w:sz w:val="22"/>
          <w:szCs w:val="22"/>
        </w:rPr>
        <w:t xml:space="preserve">at </w:t>
      </w:r>
      <w:r w:rsidR="00155D19">
        <w:rPr>
          <w:rFonts w:ascii="Arial" w:hAnsi="Arial" w:cs="Arial"/>
          <w:sz w:val="22"/>
          <w:szCs w:val="22"/>
        </w:rPr>
        <w:t>the</w:t>
      </w:r>
      <w:r w:rsidR="00B55D47">
        <w:rPr>
          <w:rFonts w:ascii="Arial" w:hAnsi="Arial" w:cs="Arial"/>
          <w:sz w:val="22"/>
          <w:szCs w:val="22"/>
        </w:rPr>
        <w:t xml:space="preserve"> next</w:t>
      </w:r>
      <w:r w:rsidR="00912A78">
        <w:rPr>
          <w:rFonts w:ascii="Arial" w:hAnsi="Arial" w:cs="Arial"/>
          <w:sz w:val="22"/>
          <w:szCs w:val="22"/>
        </w:rPr>
        <w:t xml:space="preserve"> </w:t>
      </w:r>
      <w:r w:rsidR="004A1F89">
        <w:rPr>
          <w:rFonts w:ascii="Arial" w:hAnsi="Arial" w:cs="Arial"/>
          <w:sz w:val="22"/>
          <w:szCs w:val="22"/>
        </w:rPr>
        <w:t>OCMBC Annual General Meeting (AGM)</w:t>
      </w:r>
      <w:r w:rsidR="00B9726B">
        <w:rPr>
          <w:rFonts w:ascii="Arial" w:hAnsi="Arial" w:cs="Arial"/>
          <w:sz w:val="22"/>
          <w:szCs w:val="22"/>
        </w:rPr>
        <w:t>.</w:t>
      </w:r>
      <w:r w:rsidR="00B65AD2">
        <w:rPr>
          <w:rFonts w:ascii="Arial" w:hAnsi="Arial" w:cs="Arial"/>
          <w:sz w:val="22"/>
          <w:szCs w:val="22"/>
        </w:rPr>
        <w:t xml:space="preserve">  </w:t>
      </w:r>
      <w:r w:rsidR="00035C58">
        <w:rPr>
          <w:rFonts w:ascii="Arial" w:hAnsi="Arial" w:cs="Arial"/>
          <w:sz w:val="22"/>
          <w:szCs w:val="22"/>
        </w:rPr>
        <w:t>In certain situations</w:t>
      </w:r>
      <w:r w:rsidR="00A901D8">
        <w:rPr>
          <w:rFonts w:ascii="Arial" w:hAnsi="Arial" w:cs="Arial"/>
          <w:sz w:val="22"/>
          <w:szCs w:val="22"/>
        </w:rPr>
        <w:t xml:space="preserve"> church plants</w:t>
      </w:r>
      <w:r w:rsidR="004402A6">
        <w:rPr>
          <w:rFonts w:ascii="Arial" w:hAnsi="Arial" w:cs="Arial"/>
          <w:sz w:val="22"/>
          <w:szCs w:val="22"/>
        </w:rPr>
        <w:t xml:space="preserve"> may be</w:t>
      </w:r>
      <w:r>
        <w:rPr>
          <w:rFonts w:ascii="Arial" w:hAnsi="Arial" w:cs="Arial"/>
          <w:sz w:val="22"/>
          <w:szCs w:val="22"/>
        </w:rPr>
        <w:t xml:space="preserve"> direct</w:t>
      </w:r>
      <w:r w:rsidR="003B0AFF">
        <w:rPr>
          <w:rFonts w:ascii="Arial" w:hAnsi="Arial" w:cs="Arial"/>
          <w:sz w:val="22"/>
          <w:szCs w:val="22"/>
        </w:rPr>
        <w:t>ed into the</w:t>
      </w:r>
      <w:r w:rsidR="00B55D47">
        <w:rPr>
          <w:rFonts w:ascii="Arial" w:hAnsi="Arial" w:cs="Arial"/>
          <w:sz w:val="22"/>
          <w:szCs w:val="22"/>
        </w:rPr>
        <w:t xml:space="preserve"> Associate M</w:t>
      </w:r>
      <w:r>
        <w:rPr>
          <w:rFonts w:ascii="Arial" w:hAnsi="Arial" w:cs="Arial"/>
          <w:sz w:val="22"/>
          <w:szCs w:val="22"/>
        </w:rPr>
        <w:t>embership</w:t>
      </w:r>
      <w:r w:rsidR="004402A6">
        <w:rPr>
          <w:rFonts w:ascii="Arial" w:hAnsi="Arial" w:cs="Arial"/>
          <w:sz w:val="22"/>
          <w:szCs w:val="22"/>
        </w:rPr>
        <w:t xml:space="preserve"> process</w:t>
      </w:r>
      <w:r w:rsidR="00A901D8">
        <w:rPr>
          <w:rFonts w:ascii="Arial" w:hAnsi="Arial" w:cs="Arial"/>
          <w:sz w:val="22"/>
          <w:szCs w:val="22"/>
        </w:rPr>
        <w:t xml:space="preserve"> before becoming </w:t>
      </w:r>
      <w:r>
        <w:rPr>
          <w:rFonts w:ascii="Arial" w:hAnsi="Arial" w:cs="Arial"/>
          <w:sz w:val="22"/>
          <w:szCs w:val="22"/>
        </w:rPr>
        <w:t>full m</w:t>
      </w:r>
      <w:r w:rsidR="00433A7D">
        <w:rPr>
          <w:rFonts w:ascii="Arial" w:hAnsi="Arial" w:cs="Arial"/>
          <w:sz w:val="22"/>
          <w:szCs w:val="22"/>
        </w:rPr>
        <w:t>ember</w:t>
      </w:r>
      <w:r w:rsidR="00A901D8">
        <w:rPr>
          <w:rFonts w:ascii="Arial" w:hAnsi="Arial" w:cs="Arial"/>
          <w:sz w:val="22"/>
          <w:szCs w:val="22"/>
        </w:rPr>
        <w:t xml:space="preserve"> churches</w:t>
      </w:r>
      <w:r w:rsidR="00433A7D">
        <w:rPr>
          <w:rFonts w:ascii="Arial" w:hAnsi="Arial" w:cs="Arial"/>
          <w:sz w:val="22"/>
          <w:szCs w:val="22"/>
        </w:rPr>
        <w:t>.</w:t>
      </w:r>
    </w:p>
    <w:p w14:paraId="1D4CF063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2BAED4F1" w14:textId="77777777" w:rsidR="00472B0A" w:rsidRDefault="00472B0A" w:rsidP="00472B0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</w:t>
      </w:r>
      <w:r w:rsidR="00B65AD2">
        <w:rPr>
          <w:rFonts w:ascii="Arial" w:hAnsi="Arial" w:cs="Arial"/>
          <w:sz w:val="22"/>
          <w:szCs w:val="22"/>
        </w:rPr>
        <w:t xml:space="preserve">ch Adoptions </w:t>
      </w:r>
      <w:r w:rsidR="00B65AD2">
        <w:rPr>
          <w:rFonts w:ascii="Arial" w:hAnsi="Arial" w:cs="Arial"/>
          <w:sz w:val="22"/>
          <w:szCs w:val="22"/>
        </w:rPr>
        <w:tab/>
        <w:t>Churches from oth</w:t>
      </w:r>
      <w:r w:rsidR="003B0AFF">
        <w:rPr>
          <w:rFonts w:ascii="Arial" w:hAnsi="Arial" w:cs="Arial"/>
          <w:sz w:val="22"/>
          <w:szCs w:val="22"/>
        </w:rPr>
        <w:t>er denominations or</w:t>
      </w:r>
      <w:r w:rsidR="00B65AD2">
        <w:rPr>
          <w:rFonts w:ascii="Arial" w:hAnsi="Arial" w:cs="Arial"/>
          <w:sz w:val="22"/>
          <w:szCs w:val="22"/>
        </w:rPr>
        <w:t xml:space="preserve"> independent </w:t>
      </w:r>
      <w:r w:rsidR="00A901D8">
        <w:rPr>
          <w:rFonts w:ascii="Arial" w:hAnsi="Arial" w:cs="Arial"/>
          <w:sz w:val="22"/>
          <w:szCs w:val="22"/>
        </w:rPr>
        <w:t xml:space="preserve">ministries may request membership within </w:t>
      </w:r>
      <w:r>
        <w:rPr>
          <w:rFonts w:ascii="Arial" w:hAnsi="Arial" w:cs="Arial"/>
          <w:sz w:val="22"/>
          <w:szCs w:val="22"/>
        </w:rPr>
        <w:t>the OCMB</w:t>
      </w:r>
      <w:r w:rsidR="00433A7D">
        <w:rPr>
          <w:rFonts w:ascii="Arial" w:hAnsi="Arial" w:cs="Arial"/>
          <w:sz w:val="22"/>
          <w:szCs w:val="22"/>
        </w:rPr>
        <w:t>C</w:t>
      </w:r>
      <w:r w:rsidR="00A901D8">
        <w:rPr>
          <w:rFonts w:ascii="Arial" w:hAnsi="Arial" w:cs="Arial"/>
          <w:sz w:val="22"/>
          <w:szCs w:val="22"/>
        </w:rPr>
        <w:t xml:space="preserve"> and will begin this process by entering the associate membership process</w:t>
      </w:r>
      <w:r w:rsidR="00B65AD2">
        <w:rPr>
          <w:rFonts w:ascii="Arial" w:hAnsi="Arial" w:cs="Arial"/>
          <w:sz w:val="22"/>
          <w:szCs w:val="22"/>
        </w:rPr>
        <w:t xml:space="preserve">. </w:t>
      </w:r>
    </w:p>
    <w:p w14:paraId="6D2BE642" w14:textId="77777777" w:rsidR="003B0AFF" w:rsidRDefault="003B0AFF" w:rsidP="00472B0A">
      <w:pPr>
        <w:ind w:left="2160" w:hanging="2160"/>
        <w:rPr>
          <w:rFonts w:ascii="Arial" w:hAnsi="Arial" w:cs="Arial"/>
          <w:sz w:val="22"/>
          <w:szCs w:val="22"/>
        </w:rPr>
      </w:pPr>
    </w:p>
    <w:p w14:paraId="482D6178" w14:textId="77777777" w:rsidR="00472B0A" w:rsidRDefault="00472B0A" w:rsidP="00472B0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Churches birthed </w:t>
      </w:r>
      <w:r w:rsidR="00B65AD2">
        <w:rPr>
          <w:rFonts w:ascii="Arial" w:hAnsi="Arial" w:cs="Arial"/>
          <w:sz w:val="22"/>
          <w:szCs w:val="22"/>
        </w:rPr>
        <w:t>out of a</w:t>
      </w:r>
      <w:r>
        <w:rPr>
          <w:rFonts w:ascii="Arial" w:hAnsi="Arial" w:cs="Arial"/>
          <w:sz w:val="22"/>
          <w:szCs w:val="22"/>
        </w:rPr>
        <w:t xml:space="preserve"> church crisis </w:t>
      </w:r>
      <w:r w:rsidR="003B0AFF">
        <w:rPr>
          <w:rFonts w:ascii="Arial" w:hAnsi="Arial" w:cs="Arial"/>
          <w:sz w:val="22"/>
          <w:szCs w:val="22"/>
        </w:rPr>
        <w:t xml:space="preserve">may </w:t>
      </w:r>
      <w:r w:rsidR="00730CB3">
        <w:rPr>
          <w:rFonts w:ascii="Arial" w:hAnsi="Arial" w:cs="Arial"/>
          <w:sz w:val="22"/>
          <w:szCs w:val="22"/>
        </w:rPr>
        <w:t xml:space="preserve">request </w:t>
      </w:r>
      <w:r w:rsidR="004402A6">
        <w:rPr>
          <w:rFonts w:ascii="Arial" w:hAnsi="Arial" w:cs="Arial"/>
          <w:sz w:val="22"/>
          <w:szCs w:val="22"/>
        </w:rPr>
        <w:t>members</w:t>
      </w:r>
      <w:r w:rsidR="00730CB3">
        <w:rPr>
          <w:rFonts w:ascii="Arial" w:hAnsi="Arial" w:cs="Arial"/>
          <w:sz w:val="22"/>
          <w:szCs w:val="22"/>
        </w:rPr>
        <w:t>hip</w:t>
      </w:r>
      <w:r w:rsidR="004402A6">
        <w:rPr>
          <w:rFonts w:ascii="Arial" w:hAnsi="Arial" w:cs="Arial"/>
          <w:sz w:val="22"/>
          <w:szCs w:val="22"/>
        </w:rPr>
        <w:t xml:space="preserve"> within the OCMBC but are</w:t>
      </w:r>
      <w:r>
        <w:rPr>
          <w:rFonts w:ascii="Arial" w:hAnsi="Arial" w:cs="Arial"/>
          <w:sz w:val="22"/>
          <w:szCs w:val="22"/>
        </w:rPr>
        <w:t xml:space="preserve"> required to become associate members of </w:t>
      </w:r>
      <w:r w:rsidR="00730CB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OCMB</w:t>
      </w:r>
      <w:r w:rsidR="00433A7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before becoming full members.</w:t>
      </w:r>
    </w:p>
    <w:p w14:paraId="10011D3A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15CAEB60" w14:textId="77777777" w:rsidR="00472B0A" w:rsidRDefault="00472B0A" w:rsidP="00472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>TIME FRAME</w:t>
      </w:r>
    </w:p>
    <w:p w14:paraId="24B48949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3D036CF8" w14:textId="6A3268AD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Associate membership is not intended to be a </w:t>
      </w:r>
      <w:r w:rsidR="00433A7D">
        <w:rPr>
          <w:rFonts w:ascii="Arial" w:hAnsi="Arial" w:cs="Arial"/>
          <w:sz w:val="22"/>
          <w:szCs w:val="22"/>
        </w:rPr>
        <w:t>long-term</w:t>
      </w:r>
      <w:r>
        <w:rPr>
          <w:rFonts w:ascii="Arial" w:hAnsi="Arial" w:cs="Arial"/>
          <w:sz w:val="22"/>
          <w:szCs w:val="22"/>
        </w:rPr>
        <w:t xml:space="preserve"> </w:t>
      </w:r>
      <w:r w:rsidR="00730CB3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.  </w:t>
      </w:r>
      <w:r w:rsidR="00FD4C9D">
        <w:rPr>
          <w:rFonts w:ascii="Arial" w:hAnsi="Arial" w:cs="Arial"/>
          <w:sz w:val="22"/>
          <w:szCs w:val="22"/>
        </w:rPr>
        <w:t xml:space="preserve">Usually this will take </w:t>
      </w:r>
      <w:r w:rsidR="00912A78">
        <w:rPr>
          <w:rFonts w:ascii="Arial" w:hAnsi="Arial" w:cs="Arial"/>
          <w:sz w:val="22"/>
          <w:szCs w:val="22"/>
        </w:rPr>
        <w:t xml:space="preserve">one </w:t>
      </w:r>
      <w:r w:rsidR="00730CB3">
        <w:rPr>
          <w:rFonts w:ascii="Arial" w:hAnsi="Arial" w:cs="Arial"/>
          <w:sz w:val="22"/>
          <w:szCs w:val="22"/>
        </w:rPr>
        <w:t xml:space="preserve">year although it </w:t>
      </w:r>
      <w:r w:rsidR="004402A6">
        <w:rPr>
          <w:rFonts w:ascii="Arial" w:hAnsi="Arial" w:cs="Arial"/>
          <w:sz w:val="22"/>
          <w:szCs w:val="22"/>
        </w:rPr>
        <w:t>may spread over 18 months.</w:t>
      </w:r>
      <w:r>
        <w:rPr>
          <w:rFonts w:ascii="Arial" w:hAnsi="Arial" w:cs="Arial"/>
          <w:sz w:val="22"/>
          <w:szCs w:val="22"/>
        </w:rPr>
        <w:t xml:space="preserve">  The transition to full membership is undertaken cooperatively </w:t>
      </w:r>
      <w:r w:rsidR="004402A6">
        <w:rPr>
          <w:rFonts w:ascii="Arial" w:hAnsi="Arial" w:cs="Arial"/>
          <w:sz w:val="22"/>
          <w:szCs w:val="22"/>
        </w:rPr>
        <w:t>between the applicant</w:t>
      </w:r>
      <w:r w:rsidR="00433A7D">
        <w:rPr>
          <w:rFonts w:ascii="Arial" w:hAnsi="Arial" w:cs="Arial"/>
          <w:sz w:val="22"/>
          <w:szCs w:val="22"/>
        </w:rPr>
        <w:t xml:space="preserve"> church and</w:t>
      </w:r>
      <w:r w:rsidR="00F673DA">
        <w:rPr>
          <w:rFonts w:ascii="Arial" w:hAnsi="Arial" w:cs="Arial"/>
          <w:sz w:val="22"/>
          <w:szCs w:val="22"/>
        </w:rPr>
        <w:t xml:space="preserve"> the</w:t>
      </w:r>
      <w:bookmarkStart w:id="0" w:name="_GoBack"/>
      <w:bookmarkEnd w:id="0"/>
      <w:r w:rsidR="00433A7D">
        <w:rPr>
          <w:rFonts w:ascii="Arial" w:hAnsi="Arial" w:cs="Arial"/>
          <w:sz w:val="22"/>
          <w:szCs w:val="22"/>
        </w:rPr>
        <w:t xml:space="preserve"> FLT</w:t>
      </w:r>
      <w:r>
        <w:rPr>
          <w:rFonts w:ascii="Arial" w:hAnsi="Arial" w:cs="Arial"/>
          <w:sz w:val="22"/>
          <w:szCs w:val="22"/>
        </w:rPr>
        <w:t xml:space="preserve">.  If </w:t>
      </w:r>
      <w:r w:rsidR="004402A6">
        <w:rPr>
          <w:rFonts w:ascii="Arial" w:hAnsi="Arial" w:cs="Arial"/>
          <w:sz w:val="22"/>
          <w:szCs w:val="22"/>
        </w:rPr>
        <w:t>after 18</w:t>
      </w:r>
      <w:r>
        <w:rPr>
          <w:rFonts w:ascii="Arial" w:hAnsi="Arial" w:cs="Arial"/>
          <w:sz w:val="22"/>
          <w:szCs w:val="22"/>
        </w:rPr>
        <w:t xml:space="preserve"> months n</w:t>
      </w:r>
      <w:r w:rsidR="00912A78">
        <w:rPr>
          <w:rFonts w:ascii="Arial" w:hAnsi="Arial" w:cs="Arial"/>
          <w:sz w:val="22"/>
          <w:szCs w:val="22"/>
        </w:rPr>
        <w:t>o formal decision has been</w:t>
      </w:r>
      <w:r w:rsidR="00730CB3">
        <w:rPr>
          <w:rFonts w:ascii="Arial" w:hAnsi="Arial" w:cs="Arial"/>
          <w:sz w:val="22"/>
          <w:szCs w:val="22"/>
        </w:rPr>
        <w:t xml:space="preserve"> reached</w:t>
      </w:r>
      <w:r w:rsidR="004402A6">
        <w:rPr>
          <w:rFonts w:ascii="Arial" w:hAnsi="Arial" w:cs="Arial"/>
          <w:sz w:val="22"/>
          <w:szCs w:val="22"/>
        </w:rPr>
        <w:t xml:space="preserve"> the applicant</w:t>
      </w:r>
      <w:r w:rsidR="00730CB3">
        <w:rPr>
          <w:rFonts w:ascii="Arial" w:hAnsi="Arial" w:cs="Arial"/>
          <w:sz w:val="22"/>
          <w:szCs w:val="22"/>
        </w:rPr>
        <w:t xml:space="preserve"> church will be </w:t>
      </w:r>
      <w:r>
        <w:rPr>
          <w:rFonts w:ascii="Arial" w:hAnsi="Arial" w:cs="Arial"/>
          <w:sz w:val="22"/>
          <w:szCs w:val="22"/>
        </w:rPr>
        <w:t>withdraw</w:t>
      </w:r>
      <w:r w:rsidR="00730CB3">
        <w:rPr>
          <w:rFonts w:ascii="Arial" w:hAnsi="Arial" w:cs="Arial"/>
          <w:sz w:val="22"/>
          <w:szCs w:val="22"/>
        </w:rPr>
        <w:t>n from</w:t>
      </w:r>
      <w:r>
        <w:rPr>
          <w:rFonts w:ascii="Arial" w:hAnsi="Arial" w:cs="Arial"/>
          <w:sz w:val="22"/>
          <w:szCs w:val="22"/>
        </w:rPr>
        <w:t xml:space="preserve"> its associate membership</w:t>
      </w:r>
      <w:r w:rsidR="00730CB3">
        <w:rPr>
          <w:rFonts w:ascii="Arial" w:hAnsi="Arial" w:cs="Arial"/>
          <w:sz w:val="22"/>
          <w:szCs w:val="22"/>
        </w:rPr>
        <w:t xml:space="preserve"> status</w:t>
      </w:r>
      <w:r>
        <w:rPr>
          <w:rFonts w:ascii="Arial" w:hAnsi="Arial" w:cs="Arial"/>
          <w:sz w:val="22"/>
          <w:szCs w:val="22"/>
        </w:rPr>
        <w:t>.</w:t>
      </w:r>
    </w:p>
    <w:p w14:paraId="47782974" w14:textId="77777777" w:rsidR="00730CB3" w:rsidRDefault="00730CB3" w:rsidP="00472B0A">
      <w:pPr>
        <w:rPr>
          <w:rFonts w:ascii="Arial" w:hAnsi="Arial" w:cs="Arial"/>
          <w:sz w:val="22"/>
          <w:szCs w:val="22"/>
        </w:rPr>
      </w:pPr>
    </w:p>
    <w:p w14:paraId="67DB2C4B" w14:textId="77777777" w:rsidR="004402A6" w:rsidRDefault="004402A6" w:rsidP="00472B0A">
      <w:pPr>
        <w:rPr>
          <w:rFonts w:ascii="Arial" w:hAnsi="Arial" w:cs="Arial"/>
          <w:sz w:val="22"/>
          <w:szCs w:val="22"/>
        </w:rPr>
      </w:pPr>
    </w:p>
    <w:p w14:paraId="5E3F1B53" w14:textId="77777777" w:rsidR="00B9726B" w:rsidRDefault="00B9726B" w:rsidP="00472B0A">
      <w:pPr>
        <w:rPr>
          <w:rFonts w:ascii="Arial" w:hAnsi="Arial" w:cs="Arial"/>
          <w:sz w:val="22"/>
          <w:szCs w:val="22"/>
        </w:rPr>
      </w:pPr>
    </w:p>
    <w:p w14:paraId="36083670" w14:textId="77777777" w:rsidR="00B9726B" w:rsidRDefault="00B9726B" w:rsidP="00472B0A">
      <w:pPr>
        <w:rPr>
          <w:rFonts w:ascii="Arial" w:hAnsi="Arial" w:cs="Arial"/>
          <w:sz w:val="22"/>
          <w:szCs w:val="22"/>
        </w:rPr>
      </w:pPr>
    </w:p>
    <w:p w14:paraId="741D471E" w14:textId="77777777" w:rsidR="00B9726B" w:rsidRDefault="00B9726B" w:rsidP="00472B0A">
      <w:pPr>
        <w:rPr>
          <w:rFonts w:ascii="Arial" w:hAnsi="Arial" w:cs="Arial"/>
          <w:sz w:val="22"/>
          <w:szCs w:val="22"/>
        </w:rPr>
      </w:pPr>
    </w:p>
    <w:p w14:paraId="223E4156" w14:textId="77777777" w:rsidR="00B9726B" w:rsidRDefault="00B9726B" w:rsidP="00472B0A">
      <w:pPr>
        <w:rPr>
          <w:rFonts w:ascii="Arial" w:hAnsi="Arial" w:cs="Arial"/>
          <w:sz w:val="22"/>
          <w:szCs w:val="22"/>
        </w:rPr>
      </w:pPr>
    </w:p>
    <w:p w14:paraId="495D4866" w14:textId="77777777" w:rsidR="00472B0A" w:rsidRDefault="00472B0A" w:rsidP="00472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>
        <w:rPr>
          <w:rFonts w:ascii="Arial" w:hAnsi="Arial" w:cs="Arial"/>
          <w:b/>
          <w:sz w:val="22"/>
          <w:szCs w:val="22"/>
        </w:rPr>
        <w:tab/>
        <w:t>JURISDICTION</w:t>
      </w:r>
    </w:p>
    <w:p w14:paraId="1AAF47D3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51632A2A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membership of OCMB</w:t>
      </w:r>
      <w:r w:rsidR="00433A7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fal</w:t>
      </w:r>
      <w:r w:rsidR="00912A78">
        <w:rPr>
          <w:rFonts w:ascii="Arial" w:hAnsi="Arial" w:cs="Arial"/>
          <w:sz w:val="22"/>
          <w:szCs w:val="22"/>
        </w:rPr>
        <w:t xml:space="preserve">ls under the jurisdiction of the </w:t>
      </w:r>
      <w:r w:rsidR="00433A7D">
        <w:rPr>
          <w:rFonts w:ascii="Arial" w:hAnsi="Arial" w:cs="Arial"/>
          <w:sz w:val="22"/>
          <w:szCs w:val="22"/>
        </w:rPr>
        <w:t>FLT</w:t>
      </w:r>
      <w:r w:rsidR="008E2E42">
        <w:rPr>
          <w:rFonts w:ascii="Arial" w:hAnsi="Arial" w:cs="Arial"/>
          <w:sz w:val="22"/>
          <w:szCs w:val="22"/>
        </w:rPr>
        <w:t xml:space="preserve"> under the authority of</w:t>
      </w:r>
      <w:r w:rsidR="00433A7D">
        <w:rPr>
          <w:rFonts w:ascii="Arial" w:hAnsi="Arial" w:cs="Arial"/>
          <w:sz w:val="22"/>
          <w:szCs w:val="22"/>
        </w:rPr>
        <w:t xml:space="preserve"> the Board of Directors</w:t>
      </w:r>
      <w:r>
        <w:rPr>
          <w:rFonts w:ascii="Arial" w:hAnsi="Arial" w:cs="Arial"/>
          <w:sz w:val="22"/>
          <w:szCs w:val="22"/>
        </w:rPr>
        <w:t xml:space="preserve">.  Any actions relative to granting or removing associate membership </w:t>
      </w:r>
      <w:r w:rsidR="00433A7D">
        <w:rPr>
          <w:rFonts w:ascii="Arial" w:hAnsi="Arial" w:cs="Arial"/>
          <w:sz w:val="22"/>
          <w:szCs w:val="22"/>
        </w:rPr>
        <w:t>will be undertaken solely at</w:t>
      </w:r>
      <w:r w:rsidR="006E2C60">
        <w:rPr>
          <w:rFonts w:ascii="Arial" w:hAnsi="Arial" w:cs="Arial"/>
          <w:sz w:val="22"/>
          <w:szCs w:val="22"/>
        </w:rPr>
        <w:t xml:space="preserve"> the</w:t>
      </w:r>
      <w:r w:rsidR="00433A7D">
        <w:rPr>
          <w:rFonts w:ascii="Arial" w:hAnsi="Arial" w:cs="Arial"/>
          <w:sz w:val="22"/>
          <w:szCs w:val="22"/>
        </w:rPr>
        <w:t xml:space="preserve"> FLT</w:t>
      </w:r>
      <w:r>
        <w:rPr>
          <w:rFonts w:ascii="Arial" w:hAnsi="Arial" w:cs="Arial"/>
          <w:sz w:val="22"/>
          <w:szCs w:val="22"/>
        </w:rPr>
        <w:t>'s discretion.  Associate membership does not require OCMB</w:t>
      </w:r>
      <w:r w:rsidR="00433A7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membership ratification, and thus may be initiated or dissolved at any time.</w:t>
      </w:r>
    </w:p>
    <w:p w14:paraId="64557628" w14:textId="77777777" w:rsidR="00730CB3" w:rsidRDefault="00730CB3" w:rsidP="00472B0A">
      <w:pPr>
        <w:rPr>
          <w:rFonts w:ascii="Arial" w:hAnsi="Arial" w:cs="Arial"/>
          <w:sz w:val="22"/>
          <w:szCs w:val="22"/>
        </w:rPr>
      </w:pPr>
    </w:p>
    <w:p w14:paraId="3DA2C1C3" w14:textId="77777777" w:rsidR="00730CB3" w:rsidRDefault="00730CB3" w:rsidP="00730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C2C Regional Leadership Team may choose to act as facilitator for certain local churches toward</w:t>
      </w:r>
      <w:r w:rsidR="006E2C60">
        <w:rPr>
          <w:rFonts w:ascii="Arial" w:hAnsi="Arial" w:cs="Arial"/>
          <w:sz w:val="22"/>
          <w:szCs w:val="22"/>
        </w:rPr>
        <w:t>s associate membership and will make such</w:t>
      </w:r>
      <w:r>
        <w:rPr>
          <w:rFonts w:ascii="Arial" w:hAnsi="Arial" w:cs="Arial"/>
          <w:sz w:val="22"/>
          <w:szCs w:val="22"/>
        </w:rPr>
        <w:t xml:space="preserve"> recommendation</w:t>
      </w:r>
      <w:r w:rsidR="006E2C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FLT.</w:t>
      </w:r>
    </w:p>
    <w:p w14:paraId="27F01887" w14:textId="77777777" w:rsidR="00730CB3" w:rsidRDefault="00730CB3" w:rsidP="00472B0A">
      <w:pPr>
        <w:rPr>
          <w:rFonts w:ascii="Arial" w:hAnsi="Arial" w:cs="Arial"/>
          <w:sz w:val="22"/>
          <w:szCs w:val="22"/>
        </w:rPr>
      </w:pPr>
    </w:p>
    <w:p w14:paraId="40E9BFD8" w14:textId="77777777" w:rsidR="00730CB3" w:rsidRDefault="00FD4C9D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decision for a church entering full membership </w:t>
      </w:r>
      <w:r w:rsidR="00912A78">
        <w:rPr>
          <w:rFonts w:ascii="Arial" w:hAnsi="Arial" w:cs="Arial"/>
          <w:sz w:val="22"/>
          <w:szCs w:val="22"/>
        </w:rPr>
        <w:t>into the OCMBC will be made by the Board of Directors</w:t>
      </w:r>
      <w:r>
        <w:rPr>
          <w:rFonts w:ascii="Arial" w:hAnsi="Arial" w:cs="Arial"/>
          <w:sz w:val="22"/>
          <w:szCs w:val="22"/>
        </w:rPr>
        <w:t xml:space="preserve"> at the request of the Executive Director and FLT.  </w:t>
      </w:r>
      <w:r w:rsidR="00730CB3">
        <w:rPr>
          <w:rFonts w:ascii="Arial" w:hAnsi="Arial" w:cs="Arial"/>
          <w:sz w:val="22"/>
          <w:szCs w:val="22"/>
        </w:rPr>
        <w:t xml:space="preserve">At the next </w:t>
      </w:r>
      <w:r w:rsidR="00912A78">
        <w:rPr>
          <w:rFonts w:ascii="Arial" w:hAnsi="Arial" w:cs="Arial"/>
          <w:sz w:val="22"/>
          <w:szCs w:val="22"/>
        </w:rPr>
        <w:t>AGM</w:t>
      </w:r>
      <w:r w:rsidR="00730CB3">
        <w:rPr>
          <w:rFonts w:ascii="Arial" w:hAnsi="Arial" w:cs="Arial"/>
          <w:sz w:val="22"/>
          <w:szCs w:val="22"/>
        </w:rPr>
        <w:t xml:space="preserve"> this new member church will be introduced to the Convention</w:t>
      </w:r>
      <w:r w:rsidR="006E2C60">
        <w:rPr>
          <w:rFonts w:ascii="Arial" w:hAnsi="Arial" w:cs="Arial"/>
          <w:sz w:val="22"/>
          <w:szCs w:val="22"/>
        </w:rPr>
        <w:t xml:space="preserve"> for formal ratification</w:t>
      </w:r>
      <w:r w:rsidR="00730CB3">
        <w:rPr>
          <w:rFonts w:ascii="Arial" w:hAnsi="Arial" w:cs="Arial"/>
          <w:sz w:val="22"/>
          <w:szCs w:val="22"/>
        </w:rPr>
        <w:t xml:space="preserve">. </w:t>
      </w:r>
    </w:p>
    <w:p w14:paraId="6271A246" w14:textId="77777777" w:rsidR="00FD4C9D" w:rsidRDefault="00FD4C9D" w:rsidP="00472B0A">
      <w:pPr>
        <w:rPr>
          <w:rFonts w:ascii="Arial" w:hAnsi="Arial" w:cs="Arial"/>
          <w:sz w:val="22"/>
          <w:szCs w:val="22"/>
        </w:rPr>
      </w:pPr>
    </w:p>
    <w:p w14:paraId="3C6B4B58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7B3648BB" w14:textId="77777777" w:rsidR="00472B0A" w:rsidRDefault="00472B0A" w:rsidP="00472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PARTICIPATION IN EVENTS</w:t>
      </w:r>
    </w:p>
    <w:p w14:paraId="6C911EFF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165F2097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Churches who become associate members of the Conference are invited to attend and participate in</w:t>
      </w:r>
      <w:r w:rsidR="00912A78">
        <w:rPr>
          <w:rFonts w:ascii="Arial" w:hAnsi="Arial" w:cs="Arial"/>
          <w:sz w:val="22"/>
          <w:szCs w:val="22"/>
        </w:rPr>
        <w:t xml:space="preserve"> all</w:t>
      </w:r>
      <w:r>
        <w:rPr>
          <w:rFonts w:ascii="Arial" w:hAnsi="Arial" w:cs="Arial"/>
          <w:sz w:val="22"/>
          <w:szCs w:val="22"/>
        </w:rPr>
        <w:t xml:space="preserve"> OCMB</w:t>
      </w:r>
      <w:r w:rsidR="008E2E4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events and activities.  Full access to seminars, workshops, network activities, pastoral retreats, camping </w:t>
      </w:r>
      <w:r w:rsidR="00730CB3">
        <w:rPr>
          <w:rFonts w:ascii="Arial" w:hAnsi="Arial" w:cs="Arial"/>
          <w:sz w:val="22"/>
          <w:szCs w:val="22"/>
        </w:rPr>
        <w:t>programs and other activities are</w:t>
      </w:r>
      <w:r>
        <w:rPr>
          <w:rFonts w:ascii="Arial" w:hAnsi="Arial" w:cs="Arial"/>
          <w:sz w:val="22"/>
          <w:szCs w:val="22"/>
        </w:rPr>
        <w:t xml:space="preserve"> available to associate member churches.</w:t>
      </w:r>
    </w:p>
    <w:p w14:paraId="5A71EF62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5FF97B16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member churches will be able to send observers</w:t>
      </w:r>
      <w:r w:rsidR="00912A78">
        <w:rPr>
          <w:rFonts w:ascii="Arial" w:hAnsi="Arial" w:cs="Arial"/>
          <w:sz w:val="22"/>
          <w:szCs w:val="22"/>
        </w:rPr>
        <w:t xml:space="preserve"> to the AGM</w:t>
      </w:r>
      <w:r w:rsidR="008E2E42">
        <w:rPr>
          <w:rFonts w:ascii="Arial" w:hAnsi="Arial" w:cs="Arial"/>
          <w:sz w:val="22"/>
          <w:szCs w:val="22"/>
        </w:rPr>
        <w:t xml:space="preserve"> and other official meetings of the Conference</w:t>
      </w:r>
      <w:r>
        <w:rPr>
          <w:rFonts w:ascii="Arial" w:hAnsi="Arial" w:cs="Arial"/>
          <w:sz w:val="22"/>
          <w:szCs w:val="22"/>
        </w:rPr>
        <w:t xml:space="preserve">, but </w:t>
      </w:r>
      <w:r w:rsidR="009B17EE">
        <w:rPr>
          <w:rFonts w:ascii="Arial" w:hAnsi="Arial" w:cs="Arial"/>
          <w:sz w:val="22"/>
          <w:szCs w:val="22"/>
        </w:rPr>
        <w:t>are granted official voting status</w:t>
      </w:r>
      <w:r>
        <w:rPr>
          <w:rFonts w:ascii="Arial" w:hAnsi="Arial" w:cs="Arial"/>
          <w:sz w:val="22"/>
          <w:szCs w:val="22"/>
        </w:rPr>
        <w:t xml:space="preserve"> only after the church has attained full OCMB</w:t>
      </w:r>
      <w:r w:rsidR="008E2E42">
        <w:rPr>
          <w:rFonts w:ascii="Arial" w:hAnsi="Arial" w:cs="Arial"/>
          <w:sz w:val="22"/>
          <w:szCs w:val="22"/>
        </w:rPr>
        <w:t>C</w:t>
      </w:r>
      <w:r w:rsidR="00912A78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embership.  </w:t>
      </w:r>
    </w:p>
    <w:p w14:paraId="00F3D7D5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25ABBBE1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  <w:t>EXPECTATIONS</w:t>
      </w:r>
    </w:p>
    <w:p w14:paraId="485374BD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44B25F5F" w14:textId="77777777" w:rsidR="00472B0A" w:rsidRDefault="00B47225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2A78">
        <w:rPr>
          <w:rFonts w:ascii="Arial" w:hAnsi="Arial" w:cs="Arial"/>
          <w:sz w:val="22"/>
          <w:szCs w:val="22"/>
        </w:rPr>
        <w:t>Associate member churches are requested to</w:t>
      </w:r>
      <w:r w:rsidR="00472B0A">
        <w:rPr>
          <w:rFonts w:ascii="Arial" w:hAnsi="Arial" w:cs="Arial"/>
          <w:sz w:val="22"/>
          <w:szCs w:val="22"/>
        </w:rPr>
        <w:t>:</w:t>
      </w:r>
    </w:p>
    <w:p w14:paraId="0A01A678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7C5BECBB" w14:textId="77777777" w:rsidR="00472B0A" w:rsidRDefault="00472B0A" w:rsidP="00472B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uphold the spiri</w:t>
      </w:r>
      <w:r w:rsidR="00912A78">
        <w:rPr>
          <w:rFonts w:ascii="Arial" w:hAnsi="Arial" w:cs="Arial"/>
          <w:sz w:val="22"/>
          <w:szCs w:val="22"/>
        </w:rPr>
        <w:t>t of the MB Confession of Faith</w:t>
      </w:r>
    </w:p>
    <w:p w14:paraId="6D95C967" w14:textId="77777777" w:rsidR="00472B0A" w:rsidRDefault="00912A78" w:rsidP="00472B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submit</w:t>
      </w:r>
      <w:proofErr w:type="gramEnd"/>
      <w:r>
        <w:rPr>
          <w:rFonts w:ascii="Arial" w:hAnsi="Arial" w:cs="Arial"/>
          <w:sz w:val="22"/>
          <w:szCs w:val="22"/>
        </w:rPr>
        <w:t xml:space="preserve"> to</w:t>
      </w:r>
      <w:r w:rsidR="00472B0A">
        <w:rPr>
          <w:rFonts w:ascii="Arial" w:hAnsi="Arial" w:cs="Arial"/>
          <w:sz w:val="22"/>
          <w:szCs w:val="22"/>
        </w:rPr>
        <w:t xml:space="preserve"> the governance of the Conference </w:t>
      </w:r>
      <w:r>
        <w:rPr>
          <w:rFonts w:ascii="Arial" w:hAnsi="Arial" w:cs="Arial"/>
          <w:sz w:val="22"/>
          <w:szCs w:val="22"/>
        </w:rPr>
        <w:t>which is led by the Board of Directors, the Executive Director and the FLT or</w:t>
      </w:r>
      <w:r w:rsidR="008E2E42">
        <w:rPr>
          <w:rFonts w:ascii="Arial" w:hAnsi="Arial" w:cs="Arial"/>
          <w:sz w:val="22"/>
          <w:szCs w:val="22"/>
        </w:rPr>
        <w:t xml:space="preserve"> C2C Regional Leadership Team.</w:t>
      </w:r>
    </w:p>
    <w:p w14:paraId="265C5DD8" w14:textId="476F1114" w:rsidR="00472B0A" w:rsidRDefault="00472B0A" w:rsidP="00472B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attend</w:t>
      </w:r>
      <w:proofErr w:type="gramEnd"/>
      <w:r>
        <w:rPr>
          <w:rFonts w:ascii="Arial" w:hAnsi="Arial" w:cs="Arial"/>
          <w:sz w:val="22"/>
          <w:szCs w:val="22"/>
        </w:rPr>
        <w:t xml:space="preserve"> and participate in key Conference events, including the </w:t>
      </w:r>
      <w:r w:rsidR="004A1F89">
        <w:rPr>
          <w:rFonts w:ascii="Arial" w:hAnsi="Arial" w:cs="Arial"/>
          <w:sz w:val="22"/>
          <w:szCs w:val="22"/>
        </w:rPr>
        <w:t>AGM</w:t>
      </w:r>
      <w:r>
        <w:rPr>
          <w:rFonts w:ascii="Arial" w:hAnsi="Arial" w:cs="Arial"/>
          <w:sz w:val="22"/>
          <w:szCs w:val="22"/>
        </w:rPr>
        <w:t xml:space="preserve"> and pastoral retreats</w:t>
      </w:r>
    </w:p>
    <w:p w14:paraId="4088F0D3" w14:textId="77777777" w:rsidR="00FD4C9D" w:rsidRDefault="00FD4C9D" w:rsidP="00FD4C9D">
      <w:pPr>
        <w:ind w:left="648"/>
        <w:rPr>
          <w:rFonts w:ascii="Arial" w:hAnsi="Arial" w:cs="Arial"/>
          <w:sz w:val="22"/>
          <w:szCs w:val="22"/>
        </w:rPr>
      </w:pPr>
    </w:p>
    <w:p w14:paraId="608BA1D2" w14:textId="77777777" w:rsidR="00FD4C9D" w:rsidRDefault="00FD4C9D" w:rsidP="00FD4C9D">
      <w:pPr>
        <w:ind w:left="648"/>
        <w:rPr>
          <w:rFonts w:ascii="Arial" w:hAnsi="Arial" w:cs="Arial"/>
          <w:sz w:val="22"/>
          <w:szCs w:val="22"/>
        </w:rPr>
      </w:pPr>
      <w:r w:rsidRPr="00B47225">
        <w:rPr>
          <w:rFonts w:ascii="Arial" w:hAnsi="Arial" w:cs="Arial"/>
          <w:sz w:val="22"/>
          <w:szCs w:val="22"/>
        </w:rPr>
        <w:t>Prior to Full Membership it will be expected that:</w:t>
      </w:r>
    </w:p>
    <w:p w14:paraId="67CBE6F4" w14:textId="77777777" w:rsidR="00B47225" w:rsidRPr="00B47225" w:rsidRDefault="00B47225" w:rsidP="00FD4C9D">
      <w:pPr>
        <w:ind w:left="648"/>
        <w:rPr>
          <w:rFonts w:ascii="Arial" w:hAnsi="Arial" w:cs="Arial"/>
          <w:sz w:val="22"/>
          <w:szCs w:val="22"/>
        </w:rPr>
      </w:pPr>
    </w:p>
    <w:p w14:paraId="14680D8A" w14:textId="77777777" w:rsidR="00B9726B" w:rsidRPr="00B9726B" w:rsidRDefault="00B9726B" w:rsidP="00FD4C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been careful review the MB Confession of Faith and</w:t>
      </w:r>
      <w:r w:rsidR="00B47225">
        <w:rPr>
          <w:rFonts w:ascii="Arial" w:hAnsi="Arial" w:cs="Arial"/>
          <w:sz w:val="22"/>
          <w:szCs w:val="22"/>
        </w:rPr>
        <w:t xml:space="preserve"> that the</w:t>
      </w:r>
      <w:r>
        <w:rPr>
          <w:rFonts w:ascii="Arial" w:hAnsi="Arial" w:cs="Arial"/>
          <w:sz w:val="22"/>
          <w:szCs w:val="22"/>
        </w:rPr>
        <w:t xml:space="preserve"> leaders agree to support and teach its theological convictions</w:t>
      </w:r>
    </w:p>
    <w:p w14:paraId="76DC1403" w14:textId="77777777" w:rsidR="00B47225" w:rsidRDefault="00FD4C9D" w:rsidP="00FD4C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Pastoral staff (half time or greate</w:t>
      </w:r>
      <w:r w:rsidR="00B47225">
        <w:rPr>
          <w:rFonts w:ascii="Arial" w:hAnsi="Arial" w:cs="Arial"/>
          <w:sz w:val="22"/>
          <w:szCs w:val="22"/>
        </w:rPr>
        <w:t>r)</w:t>
      </w:r>
      <w:r>
        <w:rPr>
          <w:rFonts w:ascii="Arial" w:hAnsi="Arial" w:cs="Arial"/>
          <w:sz w:val="22"/>
          <w:szCs w:val="22"/>
        </w:rPr>
        <w:t xml:space="preserve"> be credentialed and attend a Pastors Credentialing Orientation (see www.onmb.org for details)</w:t>
      </w:r>
    </w:p>
    <w:p w14:paraId="0F80773E" w14:textId="0AEEF879" w:rsidR="00FD4C9D" w:rsidRDefault="00912A78" w:rsidP="00FD4C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willingness to</w:t>
      </w:r>
      <w:r w:rsidR="00B47225">
        <w:rPr>
          <w:rFonts w:ascii="Arial" w:hAnsi="Arial" w:cs="Arial"/>
          <w:sz w:val="22"/>
          <w:szCs w:val="22"/>
        </w:rPr>
        <w:t xml:space="preserve"> abide by</w:t>
      </w:r>
      <w:r w:rsidR="00FD4C9D">
        <w:rPr>
          <w:rFonts w:ascii="Arial" w:hAnsi="Arial" w:cs="Arial"/>
          <w:sz w:val="22"/>
          <w:szCs w:val="22"/>
        </w:rPr>
        <w:t xml:space="preserve"> the General Operating By-laws of the OCMBC and it’s Board of Directors </w:t>
      </w:r>
    </w:p>
    <w:p w14:paraId="4E6B31F5" w14:textId="0CBEE305" w:rsidR="00FD4C9D" w:rsidRDefault="00FD4C9D" w:rsidP="00FD4C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Establish a percentage giving budget to the work </w:t>
      </w:r>
      <w:r w:rsidR="00912A78">
        <w:rPr>
          <w:rFonts w:ascii="Arial" w:hAnsi="Arial" w:cs="Arial"/>
          <w:sz w:val="22"/>
          <w:szCs w:val="22"/>
        </w:rPr>
        <w:t>and mission of the OCMBC</w:t>
      </w:r>
      <w:r>
        <w:rPr>
          <w:rFonts w:ascii="Arial" w:hAnsi="Arial" w:cs="Arial"/>
          <w:sz w:val="22"/>
          <w:szCs w:val="22"/>
        </w:rPr>
        <w:t xml:space="preserve"> (currently recommending 4% of church budget to go towards OCMBC, 4% to CCMBC and 2% to MB Mission)</w:t>
      </w:r>
    </w:p>
    <w:p w14:paraId="016852D5" w14:textId="1217FEFA" w:rsidR="002500B9" w:rsidRDefault="00B55D47" w:rsidP="002500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financials of the church have been reviewed and they are in good standing with the federal government and registered charities commission</w:t>
      </w:r>
    </w:p>
    <w:p w14:paraId="1A3E6C27" w14:textId="3D9D6D39" w:rsidR="006B3005" w:rsidRPr="00B55D47" w:rsidRDefault="006B3005" w:rsidP="002500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church has liability insurance in place</w:t>
      </w:r>
    </w:p>
    <w:p w14:paraId="67C7E58A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7ABDCE83" w14:textId="77777777" w:rsidR="00A901D8" w:rsidRDefault="00A901D8" w:rsidP="00472B0A">
      <w:pPr>
        <w:rPr>
          <w:rFonts w:ascii="Arial" w:hAnsi="Arial" w:cs="Arial"/>
          <w:sz w:val="22"/>
          <w:szCs w:val="22"/>
        </w:rPr>
      </w:pPr>
    </w:p>
    <w:p w14:paraId="5EA864FC" w14:textId="77777777" w:rsidR="00472B0A" w:rsidRDefault="00472B0A" w:rsidP="00472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  <w:t>BENEFITS</w:t>
      </w:r>
    </w:p>
    <w:p w14:paraId="7D36F8E0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40F6A7B4" w14:textId="5B740A95" w:rsidR="00FD4C9D" w:rsidRDefault="00FD4C9D" w:rsidP="00FD4C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Paid pastoral staff may access the benefit program of the CCMBC, including medical</w:t>
      </w:r>
      <w:r w:rsidR="004A1F89">
        <w:rPr>
          <w:rFonts w:ascii="Arial" w:hAnsi="Arial" w:cs="Arial"/>
          <w:sz w:val="22"/>
          <w:szCs w:val="22"/>
        </w:rPr>
        <w:t>, dental</w:t>
      </w:r>
      <w:r>
        <w:rPr>
          <w:rFonts w:ascii="Arial" w:hAnsi="Arial" w:cs="Arial"/>
          <w:sz w:val="22"/>
          <w:szCs w:val="22"/>
        </w:rPr>
        <w:t>, L</w:t>
      </w:r>
      <w:r w:rsidR="00035C58">
        <w:rPr>
          <w:rFonts w:ascii="Arial" w:hAnsi="Arial" w:cs="Arial"/>
          <w:sz w:val="22"/>
          <w:szCs w:val="22"/>
        </w:rPr>
        <w:t xml:space="preserve">ife Insurance, LTD and Pension.  </w:t>
      </w:r>
      <w:r>
        <w:rPr>
          <w:rFonts w:ascii="Arial" w:hAnsi="Arial" w:cs="Arial"/>
          <w:sz w:val="22"/>
          <w:szCs w:val="22"/>
        </w:rPr>
        <w:t>CCMBC also offers free payroll services for paid pastoral staff.</w:t>
      </w:r>
    </w:p>
    <w:p w14:paraId="518C87D2" w14:textId="77777777" w:rsidR="00FE546C" w:rsidRDefault="00FE546C" w:rsidP="00472B0A">
      <w:pPr>
        <w:rPr>
          <w:rFonts w:ascii="Arial" w:hAnsi="Arial" w:cs="Arial"/>
          <w:sz w:val="22"/>
          <w:szCs w:val="22"/>
        </w:rPr>
      </w:pPr>
    </w:p>
    <w:p w14:paraId="17435E8E" w14:textId="77777777" w:rsidR="00FD4C9D" w:rsidRDefault="00FD4C9D" w:rsidP="00472B0A">
      <w:pPr>
        <w:rPr>
          <w:rFonts w:ascii="Arial" w:hAnsi="Arial" w:cs="Arial"/>
          <w:sz w:val="22"/>
          <w:szCs w:val="22"/>
        </w:rPr>
      </w:pPr>
    </w:p>
    <w:p w14:paraId="0E8F2A35" w14:textId="77777777" w:rsidR="00472B0A" w:rsidRDefault="00472B0A" w:rsidP="00472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  <w:t>CONTRACTS</w:t>
      </w:r>
    </w:p>
    <w:p w14:paraId="2552E4B5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781CC918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associate member church may choose to develop a ministry agreement or contract for purposes of adjusting, or adding distinctive elements to, this standard agreement.  In such cases, the ministry agreement or cont</w:t>
      </w:r>
      <w:r w:rsidR="007A609A">
        <w:rPr>
          <w:rFonts w:ascii="Arial" w:hAnsi="Arial" w:cs="Arial"/>
          <w:sz w:val="22"/>
          <w:szCs w:val="22"/>
        </w:rPr>
        <w:t>ract needs to be approved by FLT, and C2C</w:t>
      </w:r>
      <w:r>
        <w:rPr>
          <w:rFonts w:ascii="Arial" w:hAnsi="Arial" w:cs="Arial"/>
          <w:sz w:val="22"/>
          <w:szCs w:val="22"/>
        </w:rPr>
        <w:t xml:space="preserve"> where necessary.</w:t>
      </w:r>
    </w:p>
    <w:p w14:paraId="035B99A7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6C225FED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</w:t>
      </w:r>
      <w:r w:rsidR="00FE546C">
        <w:rPr>
          <w:rFonts w:ascii="Arial" w:hAnsi="Arial" w:cs="Arial"/>
          <w:sz w:val="22"/>
          <w:szCs w:val="22"/>
        </w:rPr>
        <w:t>he associate member church</w:t>
      </w:r>
      <w:r>
        <w:rPr>
          <w:rFonts w:ascii="Arial" w:hAnsi="Arial" w:cs="Arial"/>
          <w:sz w:val="22"/>
          <w:szCs w:val="22"/>
        </w:rPr>
        <w:t xml:space="preserve"> receive</w:t>
      </w:r>
      <w:r w:rsidR="00FE546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financial support from the OCMB</w:t>
      </w:r>
      <w:r w:rsidR="007A609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 contract is required to c</w:t>
      </w:r>
      <w:r w:rsidR="00FE546C">
        <w:rPr>
          <w:rFonts w:ascii="Arial" w:hAnsi="Arial" w:cs="Arial"/>
          <w:sz w:val="22"/>
          <w:szCs w:val="22"/>
        </w:rPr>
        <w:t>learly outline the expectations</w:t>
      </w:r>
      <w:r>
        <w:rPr>
          <w:rFonts w:ascii="Arial" w:hAnsi="Arial" w:cs="Arial"/>
          <w:sz w:val="22"/>
          <w:szCs w:val="22"/>
        </w:rPr>
        <w:t xml:space="preserve"> terms and conditions of such funding.</w:t>
      </w:r>
    </w:p>
    <w:p w14:paraId="7DC6F324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546AA995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  <w:t>ASSOCIATE MEMBERSHIP DISSOLUTION</w:t>
      </w:r>
    </w:p>
    <w:p w14:paraId="1AF89C90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4E9AF536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t</w:t>
      </w:r>
      <w:r w:rsidR="00FE546C">
        <w:rPr>
          <w:rFonts w:ascii="Arial" w:hAnsi="Arial" w:cs="Arial"/>
          <w:sz w:val="22"/>
          <w:szCs w:val="22"/>
        </w:rPr>
        <w:t xml:space="preserve">erm of the associate membership a church may withdraw from membership </w:t>
      </w:r>
      <w:r>
        <w:rPr>
          <w:rFonts w:ascii="Arial" w:hAnsi="Arial" w:cs="Arial"/>
          <w:sz w:val="22"/>
          <w:szCs w:val="22"/>
        </w:rPr>
        <w:t xml:space="preserve">so as long as they do not violate any contractual agreements.  </w:t>
      </w:r>
    </w:p>
    <w:p w14:paraId="29BDFB99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7869F465" w14:textId="77777777" w:rsidR="00472B0A" w:rsidRDefault="007A609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FLT</w:t>
      </w:r>
      <w:r w:rsidR="00472B0A">
        <w:rPr>
          <w:rFonts w:ascii="Arial" w:hAnsi="Arial" w:cs="Arial"/>
          <w:sz w:val="22"/>
          <w:szCs w:val="22"/>
        </w:rPr>
        <w:t xml:space="preserve">, acting on </w:t>
      </w:r>
      <w:r w:rsidR="00FD4C9D">
        <w:rPr>
          <w:rFonts w:ascii="Arial" w:hAnsi="Arial" w:cs="Arial"/>
          <w:sz w:val="22"/>
          <w:szCs w:val="22"/>
        </w:rPr>
        <w:t>behalf of the Board of Directors</w:t>
      </w:r>
      <w:r w:rsidR="00472B0A">
        <w:rPr>
          <w:rFonts w:ascii="Arial" w:hAnsi="Arial" w:cs="Arial"/>
          <w:sz w:val="22"/>
          <w:szCs w:val="22"/>
        </w:rPr>
        <w:t>, may choose to dissolve a church's associate membership as long as the OCMB</w:t>
      </w:r>
      <w:r>
        <w:rPr>
          <w:rFonts w:ascii="Arial" w:hAnsi="Arial" w:cs="Arial"/>
          <w:sz w:val="22"/>
          <w:szCs w:val="22"/>
        </w:rPr>
        <w:t>C</w:t>
      </w:r>
      <w:r w:rsidR="00472B0A">
        <w:rPr>
          <w:rFonts w:ascii="Arial" w:hAnsi="Arial" w:cs="Arial"/>
          <w:sz w:val="22"/>
          <w:szCs w:val="22"/>
        </w:rPr>
        <w:t xml:space="preserve"> does not violate any contractual agreements. </w:t>
      </w:r>
    </w:p>
    <w:p w14:paraId="13D1C267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711B98B2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associate membership is dissolved with the church in good standing, then the credentials of the pastoral staff may be maintained until they are transitioned to another credentialing body, for a period of no more than six months.</w:t>
      </w:r>
    </w:p>
    <w:p w14:paraId="4ABDD61B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</w:p>
    <w:p w14:paraId="6FCBA3F2" w14:textId="77777777" w:rsidR="00472B0A" w:rsidRDefault="00472B0A" w:rsidP="0047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church is not in good standing at the time of associate membership dissolution (</w:t>
      </w:r>
      <w:proofErr w:type="spellStart"/>
      <w:r w:rsidR="00FD4C9D">
        <w:rPr>
          <w:rFonts w:ascii="Arial" w:hAnsi="Arial" w:cs="Arial"/>
          <w:sz w:val="22"/>
          <w:szCs w:val="22"/>
        </w:rPr>
        <w:t>eg</w:t>
      </w:r>
      <w:proofErr w:type="spellEnd"/>
      <w:r w:rsidR="00FD4C9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through pastoral moral failur</w:t>
      </w:r>
      <w:r w:rsidR="00FD4C9D">
        <w:rPr>
          <w:rFonts w:ascii="Arial" w:hAnsi="Arial" w:cs="Arial"/>
          <w:sz w:val="22"/>
          <w:szCs w:val="22"/>
        </w:rPr>
        <w:t xml:space="preserve">e, theological insubordination or </w:t>
      </w:r>
      <w:r>
        <w:rPr>
          <w:rFonts w:ascii="Arial" w:hAnsi="Arial" w:cs="Arial"/>
          <w:sz w:val="22"/>
          <w:szCs w:val="22"/>
        </w:rPr>
        <w:t>financ</w:t>
      </w:r>
      <w:r w:rsidR="00FD4C9D">
        <w:rPr>
          <w:rFonts w:ascii="Arial" w:hAnsi="Arial" w:cs="Arial"/>
          <w:sz w:val="22"/>
          <w:szCs w:val="22"/>
        </w:rPr>
        <w:t>ial insubordination</w:t>
      </w:r>
      <w:r>
        <w:rPr>
          <w:rFonts w:ascii="Arial" w:hAnsi="Arial" w:cs="Arial"/>
          <w:sz w:val="22"/>
          <w:szCs w:val="22"/>
        </w:rPr>
        <w:t>) then pastoral credentials will be removed imme</w:t>
      </w:r>
      <w:r w:rsidR="007A609A">
        <w:rPr>
          <w:rFonts w:ascii="Arial" w:hAnsi="Arial" w:cs="Arial"/>
          <w:sz w:val="22"/>
          <w:szCs w:val="22"/>
        </w:rPr>
        <w:t>diately by the FLT</w:t>
      </w:r>
      <w:r>
        <w:rPr>
          <w:rFonts w:ascii="Arial" w:hAnsi="Arial" w:cs="Arial"/>
          <w:sz w:val="22"/>
          <w:szCs w:val="22"/>
        </w:rPr>
        <w:t>.</w:t>
      </w:r>
    </w:p>
    <w:p w14:paraId="725D6875" w14:textId="77777777" w:rsidR="00787F15" w:rsidRPr="00787F15" w:rsidRDefault="00787F15" w:rsidP="003D4E8E">
      <w:pPr>
        <w:rPr>
          <w:b/>
        </w:rPr>
      </w:pPr>
    </w:p>
    <w:sectPr w:rsidR="00787F15" w:rsidRPr="00787F15" w:rsidSect="00472B0A">
      <w:footerReference w:type="default" r:id="rId9"/>
      <w:type w:val="continuous"/>
      <w:pgSz w:w="12240" w:h="15840" w:code="1"/>
      <w:pgMar w:top="1440" w:right="1800" w:bottom="2160" w:left="18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1A3B" w14:textId="77777777" w:rsidR="00D61BE8" w:rsidRDefault="00D61BE8" w:rsidP="00472B0A">
      <w:r>
        <w:separator/>
      </w:r>
    </w:p>
  </w:endnote>
  <w:endnote w:type="continuationSeparator" w:id="0">
    <w:p w14:paraId="70A6D877" w14:textId="77777777" w:rsidR="00D61BE8" w:rsidRDefault="00D61BE8" w:rsidP="0047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1F40" w14:textId="77777777" w:rsidR="002500B9" w:rsidRDefault="002500B9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The Ontario Conference of Mennonite Brethren Churches | Board of Directors</w:t>
    </w:r>
  </w:p>
  <w:p w14:paraId="3EBAAE52" w14:textId="77777777" w:rsidR="002500B9" w:rsidRDefault="002500B9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Associate Church Conference Membership Policy</w:t>
    </w:r>
  </w:p>
  <w:p w14:paraId="1ABE51FD" w14:textId="77777777" w:rsidR="002500B9" w:rsidRDefault="002500B9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2, July, 2013 | page </w:t>
    </w:r>
    <w:r w:rsidR="00CC60AC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CC60AC">
      <w:rPr>
        <w:rStyle w:val="PageNumber"/>
        <w:rFonts w:ascii="Arial" w:hAnsi="Arial" w:cs="Arial"/>
      </w:rPr>
      <w:fldChar w:fldCharType="separate"/>
    </w:r>
    <w:r w:rsidR="00F673DA">
      <w:rPr>
        <w:rStyle w:val="PageNumber"/>
        <w:rFonts w:ascii="Arial" w:hAnsi="Arial" w:cs="Arial"/>
        <w:noProof/>
      </w:rPr>
      <w:t>2</w:t>
    </w:r>
    <w:r w:rsidR="00CC60AC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 w:rsidR="00CC60AC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 w:rsidR="00CC60AC">
      <w:rPr>
        <w:rStyle w:val="PageNumber"/>
        <w:rFonts w:ascii="Arial" w:hAnsi="Arial" w:cs="Arial"/>
      </w:rPr>
      <w:fldChar w:fldCharType="separate"/>
    </w:r>
    <w:r w:rsidR="00F673DA">
      <w:rPr>
        <w:rStyle w:val="PageNumber"/>
        <w:rFonts w:ascii="Arial" w:hAnsi="Arial" w:cs="Arial"/>
        <w:noProof/>
      </w:rPr>
      <w:t>3</w:t>
    </w:r>
    <w:r w:rsidR="00CC60A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FC45A" w14:textId="77777777" w:rsidR="00D61BE8" w:rsidRDefault="00D61BE8" w:rsidP="00472B0A">
      <w:r>
        <w:separator/>
      </w:r>
    </w:p>
  </w:footnote>
  <w:footnote w:type="continuationSeparator" w:id="0">
    <w:p w14:paraId="55CBE304" w14:textId="77777777" w:rsidR="00D61BE8" w:rsidRDefault="00D61BE8" w:rsidP="0047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7A7"/>
    <w:multiLevelType w:val="hybridMultilevel"/>
    <w:tmpl w:val="0B7E583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11"/>
    <w:rsid w:val="00026C1F"/>
    <w:rsid w:val="00035C58"/>
    <w:rsid w:val="000B0DF4"/>
    <w:rsid w:val="00155D19"/>
    <w:rsid w:val="0017741F"/>
    <w:rsid w:val="002500B9"/>
    <w:rsid w:val="00286F42"/>
    <w:rsid w:val="002C76B0"/>
    <w:rsid w:val="00354C71"/>
    <w:rsid w:val="00361EAA"/>
    <w:rsid w:val="00382F1B"/>
    <w:rsid w:val="003B0AFF"/>
    <w:rsid w:val="003D4E8E"/>
    <w:rsid w:val="00420974"/>
    <w:rsid w:val="00433A7D"/>
    <w:rsid w:val="004402A6"/>
    <w:rsid w:val="00472B0A"/>
    <w:rsid w:val="004A1F89"/>
    <w:rsid w:val="004B6711"/>
    <w:rsid w:val="0053561E"/>
    <w:rsid w:val="005C197E"/>
    <w:rsid w:val="005C4C82"/>
    <w:rsid w:val="005D705F"/>
    <w:rsid w:val="0066128E"/>
    <w:rsid w:val="006B3005"/>
    <w:rsid w:val="006E2C60"/>
    <w:rsid w:val="00730CB3"/>
    <w:rsid w:val="0077018F"/>
    <w:rsid w:val="00787F15"/>
    <w:rsid w:val="0079336B"/>
    <w:rsid w:val="007A609A"/>
    <w:rsid w:val="007D48A1"/>
    <w:rsid w:val="00806206"/>
    <w:rsid w:val="0082397D"/>
    <w:rsid w:val="00823BA4"/>
    <w:rsid w:val="008248E0"/>
    <w:rsid w:val="008B40A9"/>
    <w:rsid w:val="008E2E42"/>
    <w:rsid w:val="008F6BD3"/>
    <w:rsid w:val="00912A78"/>
    <w:rsid w:val="0097237D"/>
    <w:rsid w:val="009B17EE"/>
    <w:rsid w:val="00A901D8"/>
    <w:rsid w:val="00AC6B70"/>
    <w:rsid w:val="00B43923"/>
    <w:rsid w:val="00B46996"/>
    <w:rsid w:val="00B47225"/>
    <w:rsid w:val="00B55D47"/>
    <w:rsid w:val="00B65AD2"/>
    <w:rsid w:val="00B9726B"/>
    <w:rsid w:val="00CC60AC"/>
    <w:rsid w:val="00D50A56"/>
    <w:rsid w:val="00D57730"/>
    <w:rsid w:val="00D61BE8"/>
    <w:rsid w:val="00D9114C"/>
    <w:rsid w:val="00E45106"/>
    <w:rsid w:val="00E953CA"/>
    <w:rsid w:val="00F222D7"/>
    <w:rsid w:val="00F673DA"/>
    <w:rsid w:val="00F83060"/>
    <w:rsid w:val="00F9469B"/>
    <w:rsid w:val="00FC22E5"/>
    <w:rsid w:val="00FD4C9D"/>
    <w:rsid w:val="00FE5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57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72B0A"/>
    <w:pPr>
      <w:keepNext/>
      <w:jc w:val="center"/>
      <w:outlineLvl w:val="1"/>
    </w:pPr>
    <w:rPr>
      <w:rFonts w:ascii="Times New Roman" w:eastAsia="Times New Roman" w:hAnsi="Times New Roman" w:cs="Times New Roman"/>
      <w:b/>
      <w:snapToGrid w:val="0"/>
      <w:kern w:val="28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8E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53561E"/>
  </w:style>
  <w:style w:type="character" w:customStyle="1" w:styleId="Heading2Char">
    <w:name w:val="Heading 2 Char"/>
    <w:basedOn w:val="DefaultParagraphFont"/>
    <w:link w:val="Heading2"/>
    <w:rsid w:val="00472B0A"/>
    <w:rPr>
      <w:rFonts w:ascii="Times New Roman" w:eastAsia="Times New Roman" w:hAnsi="Times New Roman" w:cs="Times New Roman"/>
      <w:b/>
      <w:snapToGrid w:val="0"/>
      <w:kern w:val="28"/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472B0A"/>
    <w:pPr>
      <w:spacing w:line="287" w:lineRule="auto"/>
      <w:ind w:hanging="720"/>
      <w:jc w:val="right"/>
    </w:pPr>
    <w:rPr>
      <w:rFonts w:ascii="Arial" w:eastAsia="Times New Roman" w:hAnsi="Arial" w:cs="Times New Roman"/>
      <w:sz w:val="3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72B0A"/>
    <w:rPr>
      <w:rFonts w:ascii="Arial" w:eastAsia="Times New Roman" w:hAnsi="Arial" w:cs="Times New Roman"/>
      <w:sz w:val="36"/>
      <w:szCs w:val="20"/>
    </w:rPr>
  </w:style>
  <w:style w:type="paragraph" w:styleId="Footer">
    <w:name w:val="footer"/>
    <w:basedOn w:val="Normal"/>
    <w:link w:val="FooterChar"/>
    <w:semiHidden/>
    <w:rsid w:val="00472B0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72B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72B0A"/>
  </w:style>
  <w:style w:type="paragraph" w:styleId="Header">
    <w:name w:val="header"/>
    <w:basedOn w:val="Normal"/>
    <w:link w:val="HeaderChar"/>
    <w:uiPriority w:val="99"/>
    <w:unhideWhenUsed/>
    <w:rsid w:val="00472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0A"/>
  </w:style>
  <w:style w:type="paragraph" w:styleId="ListParagraph">
    <w:name w:val="List Paragraph"/>
    <w:basedOn w:val="Normal"/>
    <w:uiPriority w:val="34"/>
    <w:qFormat/>
    <w:rsid w:val="002500B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72B0A"/>
    <w:pPr>
      <w:keepNext/>
      <w:jc w:val="center"/>
      <w:outlineLvl w:val="1"/>
    </w:pPr>
    <w:rPr>
      <w:rFonts w:ascii="Times New Roman" w:eastAsia="Times New Roman" w:hAnsi="Times New Roman" w:cs="Times New Roman"/>
      <w:b/>
      <w:snapToGrid w:val="0"/>
      <w:kern w:val="28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8E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53561E"/>
  </w:style>
  <w:style w:type="character" w:customStyle="1" w:styleId="Heading2Char">
    <w:name w:val="Heading 2 Char"/>
    <w:basedOn w:val="DefaultParagraphFont"/>
    <w:link w:val="Heading2"/>
    <w:rsid w:val="00472B0A"/>
    <w:rPr>
      <w:rFonts w:ascii="Times New Roman" w:eastAsia="Times New Roman" w:hAnsi="Times New Roman" w:cs="Times New Roman"/>
      <w:b/>
      <w:snapToGrid w:val="0"/>
      <w:kern w:val="28"/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472B0A"/>
    <w:pPr>
      <w:spacing w:line="287" w:lineRule="auto"/>
      <w:ind w:hanging="720"/>
      <w:jc w:val="right"/>
    </w:pPr>
    <w:rPr>
      <w:rFonts w:ascii="Arial" w:eastAsia="Times New Roman" w:hAnsi="Arial" w:cs="Times New Roman"/>
      <w:sz w:val="3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72B0A"/>
    <w:rPr>
      <w:rFonts w:ascii="Arial" w:eastAsia="Times New Roman" w:hAnsi="Arial" w:cs="Times New Roman"/>
      <w:sz w:val="36"/>
      <w:szCs w:val="20"/>
    </w:rPr>
  </w:style>
  <w:style w:type="paragraph" w:styleId="Footer">
    <w:name w:val="footer"/>
    <w:basedOn w:val="Normal"/>
    <w:link w:val="FooterChar"/>
    <w:semiHidden/>
    <w:rsid w:val="00472B0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72B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72B0A"/>
  </w:style>
  <w:style w:type="paragraph" w:styleId="Header">
    <w:name w:val="header"/>
    <w:basedOn w:val="Normal"/>
    <w:link w:val="HeaderChar"/>
    <w:uiPriority w:val="99"/>
    <w:unhideWhenUsed/>
    <w:rsid w:val="00472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0A"/>
  </w:style>
  <w:style w:type="paragraph" w:styleId="ListParagraph">
    <w:name w:val="List Paragraph"/>
    <w:basedOn w:val="Normal"/>
    <w:uiPriority w:val="34"/>
    <w:qFormat/>
    <w:rsid w:val="002500B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823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Willms</dc:creator>
  <cp:lastModifiedBy>Ed Willms</cp:lastModifiedBy>
  <cp:revision>4</cp:revision>
  <cp:lastPrinted>2013-06-19T20:05:00Z</cp:lastPrinted>
  <dcterms:created xsi:type="dcterms:W3CDTF">2013-07-09T05:02:00Z</dcterms:created>
  <dcterms:modified xsi:type="dcterms:W3CDTF">2013-07-09T05:07:00Z</dcterms:modified>
</cp:coreProperties>
</file>